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Северо-Казахстанская область, </w:t>
      </w:r>
      <w:proofErr w:type="spellStart"/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>Мамлютский</w:t>
      </w:r>
      <w:proofErr w:type="spellEnd"/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село Покровка</w:t>
      </w:r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КГУ «Покровская средняя школа»</w:t>
      </w:r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>Тасмагамбетов</w:t>
      </w:r>
      <w:proofErr w:type="spellEnd"/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>Серик</w:t>
      </w:r>
      <w:proofErr w:type="spellEnd"/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>Кузаирович</w:t>
      </w:r>
      <w:proofErr w:type="spellEnd"/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учитель </w:t>
      </w:r>
      <w:proofErr w:type="spellStart"/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>НВиТП</w:t>
      </w:r>
      <w:proofErr w:type="spellEnd"/>
    </w:p>
    <w:p w:rsidR="00164BC4" w:rsidRPr="00164BC4" w:rsidRDefault="00164BC4" w:rsidP="00164B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164BC4">
        <w:rPr>
          <w:rFonts w:ascii="Times New Roman" w:eastAsia="Times New Roman" w:hAnsi="Times New Roman" w:cs="Times New Roman"/>
          <w:bCs/>
          <w:i/>
          <w:sz w:val="32"/>
          <w:szCs w:val="32"/>
        </w:rPr>
        <w:t>Моделирование макетов учащимися для углубленного изучения предмета «Начальная военная и технологическая подготовка»</w:t>
      </w:r>
    </w:p>
    <w:p w:rsidR="00164BC4" w:rsidRPr="00164BC4" w:rsidRDefault="00164BC4" w:rsidP="00164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4BC4">
        <w:rPr>
          <w:rFonts w:ascii="Times New Roman" w:eastAsia="Times New Roman" w:hAnsi="Times New Roman" w:cs="Times New Roman"/>
          <w:b/>
          <w:bCs/>
          <w:sz w:val="27"/>
          <w:szCs w:val="27"/>
        </w:rPr>
        <w:t>Аннотация</w:t>
      </w:r>
    </w:p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В условиях модернизации системы образования Казахстана возрастает роль практико-ориентированных методов обучения, особенно в таких прикладных дисциплинах, как «Начальная военная и технологическая подготовка» (</w:t>
      </w:r>
      <w:proofErr w:type="spellStart"/>
      <w:r w:rsidRPr="00164BC4">
        <w:rPr>
          <w:rFonts w:ascii="Times New Roman" w:eastAsia="Times New Roman" w:hAnsi="Times New Roman" w:cs="Times New Roman"/>
          <w:sz w:val="24"/>
          <w:szCs w:val="24"/>
        </w:rPr>
        <w:t>НВиТП</w:t>
      </w:r>
      <w:proofErr w:type="spellEnd"/>
      <w:r w:rsidRPr="00164BC4">
        <w:rPr>
          <w:rFonts w:ascii="Times New Roman" w:eastAsia="Times New Roman" w:hAnsi="Times New Roman" w:cs="Times New Roman"/>
          <w:sz w:val="24"/>
          <w:szCs w:val="24"/>
        </w:rPr>
        <w:t>). Одним из наиболее эффективных инструментов является моделирование макетов, которое позволяет учащимся глубже понять устройство вооружения, инженерных сооружений, тактических схем. В статье представлен опыт работы по внедрению макетирования в образовательный процесс с целью повышения интереса и вовлеченности учеников, развития их технического мышления, пространственного воображения и дисциплины.</w:t>
      </w:r>
    </w:p>
    <w:p w:rsidR="00164BC4" w:rsidRPr="00164BC4" w:rsidRDefault="00164BC4" w:rsidP="00164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4BC4">
        <w:rPr>
          <w:rFonts w:ascii="Times New Roman" w:eastAsia="Times New Roman" w:hAnsi="Times New Roman" w:cs="Times New Roman"/>
          <w:b/>
          <w:bCs/>
          <w:sz w:val="27"/>
          <w:szCs w:val="27"/>
        </w:rPr>
        <w:t>Введение</w:t>
      </w:r>
    </w:p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вызовы требуют от школы не только теоретической, но и практической подготовки подрастающего поколения. Дисциплина </w:t>
      </w:r>
      <w:proofErr w:type="spellStart"/>
      <w:r w:rsidRPr="00164BC4">
        <w:rPr>
          <w:rFonts w:ascii="Times New Roman" w:eastAsia="Times New Roman" w:hAnsi="Times New Roman" w:cs="Times New Roman"/>
          <w:sz w:val="24"/>
          <w:szCs w:val="24"/>
        </w:rPr>
        <w:t>НВиТП</w:t>
      </w:r>
      <w:proofErr w:type="spellEnd"/>
      <w:r w:rsidRPr="00164BC4">
        <w:rPr>
          <w:rFonts w:ascii="Times New Roman" w:eastAsia="Times New Roman" w:hAnsi="Times New Roman" w:cs="Times New Roman"/>
          <w:sz w:val="24"/>
          <w:szCs w:val="24"/>
        </w:rPr>
        <w:t xml:space="preserve"> охватывает широкий спектр знаний: от строевой и огневой подготовки до основ тактики и топографии. Чтобы эти знания не оставались абстрактными, важно применять </w:t>
      </w:r>
      <w:proofErr w:type="spellStart"/>
      <w:r w:rsidRPr="00164BC4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164BC4">
        <w:rPr>
          <w:rFonts w:ascii="Times New Roman" w:eastAsia="Times New Roman" w:hAnsi="Times New Roman" w:cs="Times New Roman"/>
          <w:sz w:val="24"/>
          <w:szCs w:val="24"/>
        </w:rPr>
        <w:t xml:space="preserve"> методы — в частности, моделирование. В КГУ «Покровская средняя школа» эта технология доказала свою эффективность.</w:t>
      </w:r>
    </w:p>
    <w:p w:rsidR="00164BC4" w:rsidRPr="00164BC4" w:rsidRDefault="00164BC4" w:rsidP="00164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4BC4">
        <w:rPr>
          <w:rFonts w:ascii="Times New Roman" w:eastAsia="Times New Roman" w:hAnsi="Times New Roman" w:cs="Times New Roman"/>
          <w:b/>
          <w:bCs/>
          <w:sz w:val="27"/>
          <w:szCs w:val="27"/>
        </w:rPr>
        <w:t>Цели и задачи</w:t>
      </w:r>
    </w:p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углубленного и осмысленного изучения </w:t>
      </w:r>
      <w:proofErr w:type="spellStart"/>
      <w:r w:rsidRPr="00164BC4">
        <w:rPr>
          <w:rFonts w:ascii="Times New Roman" w:eastAsia="Times New Roman" w:hAnsi="Times New Roman" w:cs="Times New Roman"/>
          <w:sz w:val="24"/>
          <w:szCs w:val="24"/>
        </w:rPr>
        <w:t>НВиТП</w:t>
      </w:r>
      <w:proofErr w:type="spellEnd"/>
      <w:r w:rsidRPr="00164BC4">
        <w:rPr>
          <w:rFonts w:ascii="Times New Roman" w:eastAsia="Times New Roman" w:hAnsi="Times New Roman" w:cs="Times New Roman"/>
          <w:sz w:val="24"/>
          <w:szCs w:val="24"/>
        </w:rPr>
        <w:t xml:space="preserve"> через практику моделирования макетов.</w:t>
      </w:r>
    </w:p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64BC4" w:rsidRPr="00164BC4" w:rsidRDefault="00164BC4" w:rsidP="00164B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Повысить мотивацию учащихся к изучению предмета;</w:t>
      </w:r>
    </w:p>
    <w:p w:rsidR="00164BC4" w:rsidRPr="00164BC4" w:rsidRDefault="00164BC4" w:rsidP="00164B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Развивать навыки технического творчества и коллективной работы;</w:t>
      </w:r>
    </w:p>
    <w:p w:rsidR="00164BC4" w:rsidRPr="00164BC4" w:rsidRDefault="00164BC4" w:rsidP="00164B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Формировать базовые инженерные и тактические компетенции;</w:t>
      </w:r>
    </w:p>
    <w:p w:rsidR="00164BC4" w:rsidRPr="00164BC4" w:rsidRDefault="00164BC4" w:rsidP="00164B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Прививать уважение к военной истории и профессии защитника Отечества.</w:t>
      </w:r>
    </w:p>
    <w:p w:rsidR="00164BC4" w:rsidRPr="00164BC4" w:rsidRDefault="00164BC4" w:rsidP="00164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4BC4">
        <w:rPr>
          <w:rFonts w:ascii="Times New Roman" w:eastAsia="Times New Roman" w:hAnsi="Times New Roman" w:cs="Times New Roman"/>
          <w:b/>
          <w:bCs/>
          <w:sz w:val="27"/>
          <w:szCs w:val="27"/>
        </w:rPr>
        <w:t>Теоретическое обоснование</w:t>
      </w:r>
    </w:p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Метод моделирования базируется на принципах конструктивизма: ученик обучается, конструируя собственное знание в процессе работы. Он особенно эффективен для визуализации сложных объектов и процессов, таких как фортификационные сооружения, виды оружия, боевые порядки.</w:t>
      </w:r>
    </w:p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Кроме того, моделирование развивает:</w:t>
      </w:r>
    </w:p>
    <w:p w:rsidR="00164BC4" w:rsidRPr="00164BC4" w:rsidRDefault="00164BC4" w:rsidP="00164B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пространственное мышление;</w:t>
      </w:r>
    </w:p>
    <w:p w:rsidR="00164BC4" w:rsidRPr="00164BC4" w:rsidRDefault="00164BC4" w:rsidP="00164B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lastRenderedPageBreak/>
        <w:t>мелкую моторику;</w:t>
      </w:r>
    </w:p>
    <w:p w:rsidR="00164BC4" w:rsidRPr="00164BC4" w:rsidRDefault="00164BC4" w:rsidP="00164B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внимание к деталям;</w:t>
      </w:r>
    </w:p>
    <w:p w:rsidR="00164BC4" w:rsidRPr="00164BC4" w:rsidRDefault="00164BC4" w:rsidP="00164B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умение читать чертежи и схемы;</w:t>
      </w:r>
    </w:p>
    <w:p w:rsidR="00164BC4" w:rsidRPr="00164BC4" w:rsidRDefault="00164BC4" w:rsidP="00164B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коммуникативные навыки при работе в группе.</w:t>
      </w:r>
    </w:p>
    <w:p w:rsidR="00164BC4" w:rsidRPr="00164BC4" w:rsidRDefault="00164BC4" w:rsidP="00164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4BC4">
        <w:rPr>
          <w:rFonts w:ascii="Times New Roman" w:eastAsia="Times New Roman" w:hAnsi="Times New Roman" w:cs="Times New Roman"/>
          <w:b/>
          <w:bCs/>
          <w:sz w:val="27"/>
          <w:szCs w:val="27"/>
        </w:rPr>
        <w:t>Практическая реализация</w:t>
      </w:r>
    </w:p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</w:t>
      </w:r>
      <w:r w:rsidRPr="00164BC4">
        <w:rPr>
          <w:rFonts w:ascii="Times New Roman" w:eastAsia="Times New Roman" w:hAnsi="Times New Roman" w:cs="Times New Roman"/>
          <w:sz w:val="24"/>
          <w:szCs w:val="24"/>
        </w:rPr>
        <w:t>–11 классах школы были организованы учебные модули по моделированию в рамках уроков и внеурочной деятельности. Работы выполнялись из картона, фанеры, пластиковых деталей, бумаги и даже переработанных материалов. Учащиеся создавали:</w:t>
      </w:r>
    </w:p>
    <w:p w:rsidR="00164BC4" w:rsidRPr="00164BC4" w:rsidRDefault="00164BC4" w:rsidP="00164B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макеты автоматов (АК-47, АК-74);</w:t>
      </w:r>
    </w:p>
    <w:p w:rsidR="00164BC4" w:rsidRPr="00164BC4" w:rsidRDefault="00164BC4" w:rsidP="00164B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минно-взрывные устройства (учебные модели);</w:t>
      </w:r>
    </w:p>
    <w:p w:rsidR="00164BC4" w:rsidRPr="00164BC4" w:rsidRDefault="00164BC4" w:rsidP="00164B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 xml:space="preserve">фортификационные сооружения (траншеи, </w:t>
      </w:r>
      <w:proofErr w:type="spellStart"/>
      <w:r w:rsidRPr="00164BC4">
        <w:rPr>
          <w:rFonts w:ascii="Times New Roman" w:eastAsia="Times New Roman" w:hAnsi="Times New Roman" w:cs="Times New Roman"/>
          <w:sz w:val="24"/>
          <w:szCs w:val="24"/>
        </w:rPr>
        <w:t>ДОТы</w:t>
      </w:r>
      <w:proofErr w:type="spellEnd"/>
      <w:r w:rsidRPr="00164BC4">
        <w:rPr>
          <w:rFonts w:ascii="Times New Roman" w:eastAsia="Times New Roman" w:hAnsi="Times New Roman" w:cs="Times New Roman"/>
          <w:sz w:val="24"/>
          <w:szCs w:val="24"/>
        </w:rPr>
        <w:t>, землянки);</w:t>
      </w:r>
    </w:p>
    <w:p w:rsidR="00164BC4" w:rsidRPr="00164BC4" w:rsidRDefault="00164BC4" w:rsidP="00164B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карты местности и тактические схемы боевых действий.</w:t>
      </w:r>
    </w:p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Также было налажено сотрудничество с кружком технического творчества, где учащиеся получали помощь в создании макетов с элементами электроники (например, работающие сигнальные устройства на светодиодах).</w:t>
      </w:r>
    </w:p>
    <w:p w:rsidR="00164BC4" w:rsidRPr="00164BC4" w:rsidRDefault="00164BC4" w:rsidP="00164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4BC4">
        <w:rPr>
          <w:rFonts w:ascii="Times New Roman" w:eastAsia="Times New Roman" w:hAnsi="Times New Roman" w:cs="Times New Roman"/>
          <w:b/>
          <w:bCs/>
          <w:sz w:val="27"/>
          <w:szCs w:val="27"/>
        </w:rPr>
        <w:t>Результаты</w:t>
      </w:r>
    </w:p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Внедрение моделирования в обучение позволило достичь следующих результатов:</w:t>
      </w:r>
    </w:p>
    <w:p w:rsidR="00164BC4" w:rsidRPr="00164BC4" w:rsidRDefault="00164BC4" w:rsidP="00164B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Повысился уровень усвоения теоретического материала (по результатам тестирования — на 20–30%);</w:t>
      </w:r>
    </w:p>
    <w:p w:rsidR="00164BC4" w:rsidRPr="00164BC4" w:rsidRDefault="00164BC4" w:rsidP="00164B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Увеличилась посещаемость и вовлеченность в уроки;</w:t>
      </w:r>
    </w:p>
    <w:p w:rsidR="00164BC4" w:rsidRPr="00164BC4" w:rsidRDefault="00164BC4" w:rsidP="00164B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Отмечен рост интереса к инженерным и военным профессиям;</w:t>
      </w:r>
    </w:p>
    <w:p w:rsidR="00164BC4" w:rsidRPr="00164BC4" w:rsidRDefault="00164BC4" w:rsidP="00164B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Учащиеся начали активно участвовать в районных и областных конкурсах технического творчества.</w:t>
      </w:r>
    </w:p>
    <w:p w:rsidR="00164BC4" w:rsidRPr="00164BC4" w:rsidRDefault="00164BC4" w:rsidP="00164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4BC4">
        <w:rPr>
          <w:rFonts w:ascii="Times New Roman" w:eastAsia="Times New Roman" w:hAnsi="Times New Roman" w:cs="Times New Roman"/>
          <w:b/>
          <w:bCs/>
          <w:sz w:val="27"/>
          <w:szCs w:val="27"/>
        </w:rPr>
        <w:t>Заключение</w:t>
      </w:r>
    </w:p>
    <w:p w:rsidR="00164BC4" w:rsidRPr="00164BC4" w:rsidRDefault="00164BC4" w:rsidP="001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 макетов в рамках курса </w:t>
      </w:r>
      <w:proofErr w:type="spellStart"/>
      <w:r w:rsidRPr="00164BC4">
        <w:rPr>
          <w:rFonts w:ascii="Times New Roman" w:eastAsia="Times New Roman" w:hAnsi="Times New Roman" w:cs="Times New Roman"/>
          <w:sz w:val="24"/>
          <w:szCs w:val="24"/>
        </w:rPr>
        <w:t>НВиТП</w:t>
      </w:r>
      <w:proofErr w:type="spellEnd"/>
      <w:r w:rsidRPr="00164BC4">
        <w:rPr>
          <w:rFonts w:ascii="Times New Roman" w:eastAsia="Times New Roman" w:hAnsi="Times New Roman" w:cs="Times New Roman"/>
          <w:sz w:val="24"/>
          <w:szCs w:val="24"/>
        </w:rPr>
        <w:t xml:space="preserve"> — это не просто творческая деятельность. Это действенный способ подготовки ответственных, технически грамотных и мотивированных граждан, способных принимать решения в критических ситуациях и готовых к службе в рядах Вооружённых сил Республики Казахстан. В дальнейшем планируется расширить тематику моделирования, включив современные технологии (3D-моделирование, робототехника).</w:t>
      </w:r>
    </w:p>
    <w:p w:rsidR="00164BC4" w:rsidRPr="00164BC4" w:rsidRDefault="00164BC4" w:rsidP="00164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4BC4">
        <w:rPr>
          <w:rFonts w:ascii="Times New Roman" w:eastAsia="Times New Roman" w:hAnsi="Times New Roman" w:cs="Times New Roman"/>
          <w:b/>
          <w:bCs/>
          <w:sz w:val="27"/>
          <w:szCs w:val="27"/>
        </w:rPr>
        <w:t>Литература</w:t>
      </w:r>
    </w:p>
    <w:p w:rsidR="00164BC4" w:rsidRPr="00164BC4" w:rsidRDefault="00164BC4" w:rsidP="00164B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Государственный общеобязательный стандарт среднего образования РК.</w:t>
      </w:r>
    </w:p>
    <w:p w:rsidR="00164BC4" w:rsidRPr="00164BC4" w:rsidRDefault="00164BC4" w:rsidP="00164B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Программа предмета «Начальная военная и технологическая подготовка».</w:t>
      </w:r>
    </w:p>
    <w:p w:rsidR="00164BC4" w:rsidRPr="00164BC4" w:rsidRDefault="00164BC4" w:rsidP="00164B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 xml:space="preserve">Педагогика военной подготовки – С.А. </w:t>
      </w:r>
      <w:proofErr w:type="spellStart"/>
      <w:r w:rsidRPr="00164BC4">
        <w:rPr>
          <w:rFonts w:ascii="Times New Roman" w:eastAsia="Times New Roman" w:hAnsi="Times New Roman" w:cs="Times New Roman"/>
          <w:sz w:val="24"/>
          <w:szCs w:val="24"/>
        </w:rPr>
        <w:t>Лисицкий</w:t>
      </w:r>
      <w:proofErr w:type="spellEnd"/>
      <w:r w:rsidRPr="00164BC4">
        <w:rPr>
          <w:rFonts w:ascii="Times New Roman" w:eastAsia="Times New Roman" w:hAnsi="Times New Roman" w:cs="Times New Roman"/>
          <w:sz w:val="24"/>
          <w:szCs w:val="24"/>
        </w:rPr>
        <w:t>, А.Н. Киселёв.</w:t>
      </w:r>
    </w:p>
    <w:p w:rsidR="00164BC4" w:rsidRPr="00164BC4" w:rsidRDefault="00164BC4" w:rsidP="00164B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Методика проектной деятельности в школе – М.Ю. Новикова.</w:t>
      </w:r>
    </w:p>
    <w:p w:rsidR="00164BC4" w:rsidRPr="00164BC4" w:rsidRDefault="00164BC4" w:rsidP="00164B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BC4">
        <w:rPr>
          <w:rFonts w:ascii="Times New Roman" w:eastAsia="Times New Roman" w:hAnsi="Times New Roman" w:cs="Times New Roman"/>
          <w:sz w:val="24"/>
          <w:szCs w:val="24"/>
        </w:rPr>
        <w:t>Материалы Министерства обороны РК по молодежной допризывной подготовке.</w:t>
      </w:r>
    </w:p>
    <w:p w:rsidR="00CD3ECB" w:rsidRPr="00D25933" w:rsidRDefault="00CD3ECB" w:rsidP="00D25933"/>
    <w:sectPr w:rsidR="00CD3ECB" w:rsidRPr="00D25933" w:rsidSect="00D2593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DF8"/>
    <w:multiLevelType w:val="multilevel"/>
    <w:tmpl w:val="93F8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E4ACA"/>
    <w:multiLevelType w:val="hybridMultilevel"/>
    <w:tmpl w:val="FC34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A0B50"/>
    <w:multiLevelType w:val="multilevel"/>
    <w:tmpl w:val="4B4E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319B3"/>
    <w:multiLevelType w:val="multilevel"/>
    <w:tmpl w:val="52E4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3717B"/>
    <w:multiLevelType w:val="multilevel"/>
    <w:tmpl w:val="B38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D4D7D"/>
    <w:multiLevelType w:val="multilevel"/>
    <w:tmpl w:val="FB0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mirrorMargins/>
  <w:proofState w:spelling="clean" w:grammar="clean"/>
  <w:defaultTabStop w:val="708"/>
  <w:characterSpacingControl w:val="doNotCompress"/>
  <w:compat/>
  <w:rsids>
    <w:rsidRoot w:val="00AF3CC2"/>
    <w:rsid w:val="00076851"/>
    <w:rsid w:val="00164BC4"/>
    <w:rsid w:val="00AF3CC2"/>
    <w:rsid w:val="00CD3ECB"/>
    <w:rsid w:val="00D25933"/>
    <w:rsid w:val="00F5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5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64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64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8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4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64BC4"/>
    <w:rPr>
      <w:b/>
      <w:bCs/>
    </w:rPr>
  </w:style>
  <w:style w:type="character" w:customStyle="1" w:styleId="relative">
    <w:name w:val="relative"/>
    <w:basedOn w:val="a0"/>
    <w:rsid w:val="00164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2024-02-02T04:32:00Z</dcterms:created>
  <dcterms:modified xsi:type="dcterms:W3CDTF">2025-05-05T13:57:00Z</dcterms:modified>
</cp:coreProperties>
</file>